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Gymnázium Thomase Manna</w:t>
      </w:r>
    </w:p>
    <w:p w:rsidR="00000000" w:rsidDel="00000000" w:rsidP="00000000" w:rsidRDefault="00000000" w:rsidRPr="00000000" w14:paraId="00000002">
      <w:pPr>
        <w:spacing w:after="132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92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MATURITNÍ PRÁCE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Název práce </w:t>
      </w:r>
    </w:p>
    <w:p w:rsidR="00000000" w:rsidDel="00000000" w:rsidP="00000000" w:rsidRDefault="00000000" w:rsidRPr="00000000" w14:paraId="00000007">
      <w:pPr>
        <w:spacing w:after="1440" w:lineRule="auto"/>
        <w:jc w:val="center"/>
        <w:rPr/>
      </w:pPr>
      <w:r w:rsidDel="00000000" w:rsidR="00000000" w:rsidRPr="00000000">
        <w:rPr>
          <w:rtl w:val="0"/>
        </w:rPr>
        <w:t xml:space="preserve">Jméno a příjmení autora práce (studenta)</w:t>
      </w:r>
    </w:p>
    <w:p w:rsidR="00000000" w:rsidDel="00000000" w:rsidP="00000000" w:rsidRDefault="00000000" w:rsidRPr="00000000" w14:paraId="00000008">
      <w:pPr>
        <w:spacing w:after="144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61.0" w:type="dxa"/>
        <w:jc w:val="left"/>
        <w:tblInd w:w="-56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76"/>
        <w:gridCol w:w="6885"/>
        <w:tblGridChange w:id="0">
          <w:tblGrid>
            <w:gridCol w:w="1976"/>
            <w:gridCol w:w="68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Vedoucí práce: 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Jméno a příjmení vedoucího práce (příslušného učitele)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Předmět : 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název maturitního předmětu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Školní rok: 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Číslo školního roku</w:t>
            </w:r>
          </w:p>
        </w:tc>
      </w:tr>
    </w:tbl>
    <w:p w:rsidR="00000000" w:rsidDel="00000000" w:rsidP="00000000" w:rsidRDefault="00000000" w:rsidRPr="00000000" w14:paraId="0000000F">
      <w:pPr>
        <w:spacing w:after="360" w:lineRule="auto"/>
        <w:ind w:left="3402" w:firstLine="0"/>
        <w:rPr/>
        <w:sectPr>
          <w:pgSz w:h="16838" w:w="11906" w:orient="portrait"/>
          <w:pgMar w:bottom="1418" w:top="1701" w:left="1985" w:right="1134" w:header="709" w:footer="709"/>
          <w:pgNumType w:start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432" w:right="0" w:hanging="43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Obsah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480"/>
              <w:tab w:val="right" w:leader="none" w:pos="8777"/>
            </w:tabs>
            <w:spacing w:after="100" w:before="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\t "Heading 1,1,Heading 2,2,Heading 3,3,Heading 4,4,Heading 5,5,Heading 6,6,"</w:instrText>
            <w:fldChar w:fldCharType="separate"/>
          </w: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hyperlink>
          <w:hyperlink w:anchor="_heading=h.gjdgxs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_heading=h.gjdgxs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Úvod (nadpis 1. úrovně, styl „Nadpis 1“)</w:t>
            <w:tab/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480"/>
              <w:tab w:val="right" w:leader="none" w:pos="8777"/>
            </w:tabs>
            <w:spacing w:after="100" w:before="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hyperlink>
          <w:hyperlink w:anchor="_heading=h.30j0zl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_heading=h.30j0zll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Název kapitoly (nadpis 1. úrovně, styl „Nadpis 1“)</w:t>
            <w:tab/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880"/>
              <w:tab w:val="right" w:leader="none" w:pos="8777"/>
            </w:tabs>
            <w:spacing w:after="100" w:before="0" w:line="360" w:lineRule="auto"/>
            <w:ind w:left="24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</w:t>
            </w:r>
          </w:hyperlink>
          <w:hyperlink w:anchor="_heading=h.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_heading=h.1fob9te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Název podkapitoly (nadpis 2. úrovně, styl „Nadpis 2“)</w:t>
            <w:tab/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880"/>
              <w:tab w:val="right" w:leader="none" w:pos="8777"/>
            </w:tabs>
            <w:spacing w:after="100" w:before="0" w:line="360" w:lineRule="auto"/>
            <w:ind w:left="24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</w:t>
            </w:r>
          </w:hyperlink>
          <w:hyperlink w:anchor="_heading=h.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_heading=h.3znysh7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Název podkapitoly</w:t>
            <w:tab/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1320"/>
              <w:tab w:val="right" w:leader="none" w:pos="8777"/>
            </w:tabs>
            <w:spacing w:after="100" w:before="0" w:line="360" w:lineRule="auto"/>
            <w:ind w:left="48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2.2.1</w:t>
            </w:r>
          </w:hyperlink>
          <w:hyperlink w:anchor="_heading=h.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_heading=h.2et92p0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Název podkapitoly (nadpis 3. úrovně, styl „Nadpis 3“)</w:t>
            <w:tab/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480"/>
              <w:tab w:val="right" w:leader="none" w:pos="8777"/>
            </w:tabs>
            <w:spacing w:after="100" w:before="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hyperlink>
          <w:hyperlink w:anchor="_heading=h.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_heading=h.tyjcwt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Závěr</w:t>
            <w:tab/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480"/>
              <w:tab w:val="right" w:leader="none" w:pos="8777"/>
            </w:tabs>
            <w:spacing w:after="100" w:before="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hyperlink>
          <w:hyperlink w:anchor="_heading=h.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_heading=h.3dy6vkm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Seznam použitých informačních zdrojů</w:t>
            <w:tab/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480"/>
              <w:tab w:val="right" w:leader="none" w:pos="8777"/>
            </w:tabs>
            <w:spacing w:after="100" w:before="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hyperlink>
          <w:hyperlink w:anchor="_heading=h.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_heading=h.1t3h5sf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Seznam příloh</w:t>
            <w:tab/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432" w:right="0" w:hanging="43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Úvod (nadpis 1. úrovně, styl „Nadpis 1“)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Úvod uvádí celou práci, zdůvodňuje volbu tématu, stanovuje téma, cíle a metody zvolené v práci. Zpravidla již v úvodu se autor práce opírá o vhodné  zdroje, které zdůvodňují volbu práce.</w:t>
      </w:r>
    </w:p>
    <w:p w:rsidR="00000000" w:rsidDel="00000000" w:rsidP="00000000" w:rsidRDefault="00000000" w:rsidRPr="00000000" w14:paraId="0000001F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432" w:right="0" w:hanging="43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Název kapitoly (nadpis 1. úrovně, styl „Nadpis 1“)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Text práce se píše ve stylu „normální“. Je možné </w:t>
      </w:r>
      <w:r w:rsidDel="00000000" w:rsidR="00000000" w:rsidRPr="00000000">
        <w:rPr>
          <w:b w:val="1"/>
          <w:rtl w:val="0"/>
        </w:rPr>
        <w:t xml:space="preserve">tučně</w:t>
      </w:r>
      <w:r w:rsidDel="00000000" w:rsidR="00000000" w:rsidRPr="00000000">
        <w:rPr>
          <w:rtl w:val="0"/>
        </w:rPr>
        <w:t xml:space="preserve"> vyznačit pasáže vhodné pro zdůraznění. Styl normální vypadá takto: písmo Times New Roman, velikost 12 b.; řádkování 1,5; zarovnání do bloku; mezera před odstavcem 0 b.; mezera za odstavcem 6 b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V textu práce se student opírá o </w:t>
      </w:r>
      <w:r w:rsidDel="00000000" w:rsidR="00000000" w:rsidRPr="00000000">
        <w:rPr>
          <w:b w:val="1"/>
          <w:rtl w:val="0"/>
        </w:rPr>
        <w:t xml:space="preserve">zdroje</w:t>
      </w:r>
      <w:r w:rsidDel="00000000" w:rsidR="00000000" w:rsidRPr="00000000">
        <w:rPr>
          <w:rtl w:val="0"/>
        </w:rPr>
        <w:t xml:space="preserve">. Zde je nutné rozlišovat </w:t>
      </w:r>
      <w:r w:rsidDel="00000000" w:rsidR="00000000" w:rsidRPr="00000000">
        <w:rPr>
          <w:b w:val="1"/>
          <w:rtl w:val="0"/>
        </w:rPr>
        <w:t xml:space="preserve">přímou a nepřímou citaci: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Přímá citace: doslova opsané či doslova přeložené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kurzívou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 uvozovkách, v závorce autor, rok, strana, u překladu, kdo přeložil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Nepřímá citace: převzatá hlavní myšlenka – za myšlenkou, odstavcem, větou je v závorce autor a rok (strana se povinně neuvádí)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Bibliografická citace: seznam použitých informačních zdrojů na konci práce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Vzor citování: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„</w:t>
      </w:r>
      <w:r w:rsidDel="00000000" w:rsidR="00000000" w:rsidRPr="00000000">
        <w:rPr>
          <w:i w:val="1"/>
          <w:rtl w:val="0"/>
        </w:rPr>
        <w:t xml:space="preserve">Kódování představuje operace, pomocí nichž jsou údaje rozebrány, konceptualizovány a opět složeny novými způsoby</w:t>
      </w:r>
      <w:r w:rsidDel="00000000" w:rsidR="00000000" w:rsidRPr="00000000">
        <w:rPr>
          <w:rtl w:val="0"/>
        </w:rPr>
        <w:t xml:space="preserve">“ (Strauss a Corbinová, 1999, s. 39) – toto je přímá citace v textu, literatura uvedená v závorce se dále objeví v seznamu použitých zdrojů.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Přičemž Hendl (2005) připomíná, že kvalitativní výzkum je široké označení pro rozdílné přístupy – toto je nepřímá citace, tj. převzatá hlavní myšlenka. Opět je nutné tuto publikaci a autora uvést v seznamu použitých zdrojů.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1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Poznámky pod čarou se píší ve stylu  „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Poznámka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“, který je ve velikosti 10 b., řádkování je zmenšeno na 1.</w:t>
      </w:r>
    </w:p>
    <w:p w:rsidR="00000000" w:rsidDel="00000000" w:rsidP="00000000" w:rsidRDefault="00000000" w:rsidRPr="00000000" w14:paraId="00000029">
      <w:pPr>
        <w:keepNext w:val="1"/>
        <w:keepLines w:val="1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576" w:right="0" w:hanging="57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Název podkapitoly (nadpis 2. úrovně, styl „Nadpis 2“)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Text dále stylem „normální“.</w:t>
      </w:r>
    </w:p>
    <w:p w:rsidR="00000000" w:rsidDel="00000000" w:rsidP="00000000" w:rsidRDefault="00000000" w:rsidRPr="00000000" w14:paraId="0000002B">
      <w:pPr>
        <w:keepNext w:val="1"/>
        <w:keepLines w:val="1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576" w:right="0" w:hanging="57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Název podkapitoly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Text dále stylem „normální“.</w:t>
      </w:r>
    </w:p>
    <w:p w:rsidR="00000000" w:rsidDel="00000000" w:rsidP="00000000" w:rsidRDefault="00000000" w:rsidRPr="00000000" w14:paraId="0000002D">
      <w:pPr>
        <w:keepNext w:val="1"/>
        <w:keepLines w:val="1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Název podkapitoly (nadpis 3. úrovně, styl „Nadpis 3“)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Nadpisy první až třetí úrovně, tj. texty psané stylem „Nadpis 1“, „Nadpis 2“ a „Nadpis 3“, jsou také vždy součástí obsahu práce. Obsah se vytváří automaticky, nevytváří ho student v žádném zvláštním souboru, vždy si nastaví nadpisy tak, aby se mu obsah vytvořil automaticky. Aktualizace se automaticky neprovádí, vzniká po kliknutí na příslušné pole.   </w:t>
      </w:r>
    </w:p>
    <w:p w:rsidR="00000000" w:rsidDel="00000000" w:rsidP="00000000" w:rsidRDefault="00000000" w:rsidRPr="00000000" w14:paraId="0000002F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432" w:right="0" w:hanging="43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Závěr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Závěr přehledně shrnuje hlavní myšlenku a zjištěné skutečnosti práce, případně navrhuje další možnosti práce s tématem. </w:t>
      </w:r>
    </w:p>
    <w:p w:rsidR="00000000" w:rsidDel="00000000" w:rsidP="00000000" w:rsidRDefault="00000000" w:rsidRPr="00000000" w14:paraId="00000031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432" w:right="0" w:hanging="43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Seznam použitých informačních zdrojů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Platná citační norma:  </w:t>
      </w:r>
      <w:r w:rsidDel="00000000" w:rsidR="00000000" w:rsidRPr="00000000">
        <w:rPr>
          <w:rFonts w:ascii="Open Sans" w:cs="Open Sans" w:eastAsia="Open Sans" w:hAnsi="Open Sans"/>
          <w:color w:val="454545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  <w:t xml:space="preserve">ČSN ISO 690.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Seznam použitých zdrojů se uvádí v závěru práce a řadí se abecedně. Norma je v celé práci jednotná. Veškeré zde uvedené zdroje jsou rovněž uvedené v textu práce. Student cituje veškeré použité tištěné materiály, učebnice, knihy apod., dále také texty a obrázky z webových stránek či další dokumenty, o které se při práci opíral. Případné rozhovory s lidmi se neuvádí do zdrojů, ale přímo v textu jako výpovědi respondentů.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Příklad dle ČSN ISO 690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highlight w:val="white"/>
          <w:rtl w:val="0"/>
        </w:rPr>
        <w:t xml:space="preserve">ZAKARIA, Fareed. </w:t>
      </w:r>
      <w:r w:rsidDel="00000000" w:rsidR="00000000" w:rsidRPr="00000000">
        <w:rPr>
          <w:i w:val="1"/>
          <w:highlight w:val="white"/>
          <w:rtl w:val="0"/>
        </w:rPr>
        <w:t xml:space="preserve">Budoucnost svobody</w:t>
      </w:r>
      <w:r w:rsidDel="00000000" w:rsidR="00000000" w:rsidRPr="00000000">
        <w:rPr>
          <w:highlight w:val="white"/>
          <w:rtl w:val="0"/>
        </w:rPr>
        <w:t xml:space="preserve">. Praha: Academia, 2005. ISBN 80-200-1285-0.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432" w:right="0" w:hanging="43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Seznam příloh</w:t>
      </w:r>
    </w:p>
    <w:p w:rsidR="00000000" w:rsidDel="00000000" w:rsidP="00000000" w:rsidRDefault="00000000" w:rsidRPr="00000000" w14:paraId="00000038">
      <w:pPr>
        <w:spacing w:after="0" w:lineRule="auto"/>
        <w:ind w:left="426" w:firstLine="0"/>
        <w:rPr/>
      </w:pPr>
      <w:r w:rsidDel="00000000" w:rsidR="00000000" w:rsidRPr="00000000">
        <w:rPr>
          <w:rtl w:val="0"/>
        </w:rPr>
        <w:t xml:space="preserve">Příloha 1 – Ukázka z knihy</w:t>
      </w:r>
    </w:p>
    <w:p w:rsidR="00000000" w:rsidDel="00000000" w:rsidP="00000000" w:rsidRDefault="00000000" w:rsidRPr="00000000" w14:paraId="00000039">
      <w:pPr>
        <w:ind w:left="426" w:firstLine="0"/>
        <w:rPr/>
      </w:pPr>
      <w:r w:rsidDel="00000000" w:rsidR="00000000" w:rsidRPr="00000000">
        <w:rPr>
          <w:rtl w:val="0"/>
        </w:rPr>
        <w:t xml:space="preserve">Příloha 2 – Fotografie</w:t>
      </w:r>
    </w:p>
    <w:sectPr>
      <w:footerReference r:id="rId7" w:type="default"/>
      <w:type w:val="continuous"/>
      <w:pgSz w:h="16838" w:w="11906" w:orient="portrait"/>
      <w:pgMar w:bottom="1985" w:top="1985" w:left="1701" w:right="1418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"/>
      <w:lvlJc w:val="left"/>
      <w:pPr>
        <w:ind w:left="432" w:hanging="432"/>
      </w:pPr>
      <w:rPr/>
    </w:lvl>
    <w:lvl w:ilvl="1">
      <w:start w:val="1"/>
      <w:numFmt w:val="decimal"/>
      <w:lvlText w:val="%1.%2"/>
      <w:lvlJc w:val="left"/>
      <w:pPr>
        <w:ind w:left="576" w:hanging="576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864" w:hanging="864"/>
      </w:pPr>
      <w:rPr/>
    </w:lvl>
    <w:lvl w:ilvl="4">
      <w:start w:val="1"/>
      <w:numFmt w:val="decimal"/>
      <w:lvlText w:val="%1.%2.%3.%4.%5"/>
      <w:lvlJc w:val="left"/>
      <w:pPr>
        <w:ind w:left="1008" w:hanging="1008"/>
      </w:pPr>
      <w:rPr/>
    </w:lvl>
    <w:lvl w:ilvl="5">
      <w:start w:val="1"/>
      <w:numFmt w:val="decimal"/>
      <w:lvlText w:val="%1.%2.%3.%4.%5.%6"/>
      <w:lvlJc w:val="left"/>
      <w:pPr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spacing w:after="12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left="720" w:hanging="360"/>
      <w:jc w:val="left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ind w:left="1440" w:hanging="360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  <w:ind w:left="2160" w:hanging="360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  <w:ind w:left="2160" w:hanging="360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  <w:ind w:left="3600" w:hanging="360"/>
    </w:pPr>
    <w:rPr>
      <w:rFonts w:ascii="Cambria" w:cs="Cambria" w:eastAsia="Cambria" w:hAnsi="Cambria"/>
      <w:color w:val="243f6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  <w:ind w:left="4320" w:hanging="360"/>
    </w:pPr>
    <w:rPr>
      <w:rFonts w:ascii="Cambria" w:cs="Cambria" w:eastAsia="Cambria" w:hAnsi="Cambria"/>
      <w:i w:val="1"/>
      <w:color w:val="243f6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36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36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LVTv7l+hz5CVCJ81k7WlpYPM4Q==">CgMxLjAyCGguZ2pkZ3hzMgloLjMwajB6bGwyCWguMWZvYjl0ZTIJaC4zem55c2g3MgloLjJldDkycDAyCGgudHlqY3d0MgloLjNkeTZ2a20yCWguMXQzaDVzZjgAciExZzVBTFY5eVpJMnJLbFNVczhZSTA0SVduMTh5b2MzckQ=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